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88EC2" w14:textId="77777777" w:rsidR="00000000" w:rsidRDefault="00EC43A1">
      <w:pPr>
        <w:rPr>
          <w:b/>
          <w:bCs/>
          <w:i/>
          <w:iCs/>
          <w:u w:val="single"/>
        </w:rPr>
      </w:pPr>
      <w:r>
        <w:rPr>
          <w:b/>
          <w:bCs/>
          <w:i/>
          <w:iCs/>
          <w:sz w:val="28"/>
          <w:u w:val="single"/>
        </w:rPr>
        <w:t>Skipting björgunarlauna</w:t>
      </w:r>
      <w:r>
        <w:rPr>
          <w:b/>
          <w:bCs/>
          <w:i/>
          <w:iCs/>
          <w:u w:val="single"/>
        </w:rPr>
        <w:t>.</w:t>
      </w:r>
    </w:p>
    <w:p w14:paraId="4CD9908D" w14:textId="77777777" w:rsidR="00000000" w:rsidRDefault="00EC43A1">
      <w:pPr>
        <w:rPr>
          <w:b/>
          <w:bCs/>
          <w:i/>
          <w:iCs/>
          <w:u w:val="single"/>
        </w:rPr>
      </w:pPr>
    </w:p>
    <w:p w14:paraId="518B569A" w14:textId="77777777" w:rsidR="00000000" w:rsidRDefault="00EC43A1">
      <w:r>
        <w:t xml:space="preserve">           Skiptingu björgunarlauna milli útgerðar og áhafnar er þannig samkvæmt</w:t>
      </w:r>
      <w:hyperlink r:id="rId4" w:history="1">
        <w:r>
          <w:rPr>
            <w:rStyle w:val="Hyperlink"/>
          </w:rPr>
          <w:t>. 169. gr. siglingalaga nr. 34/1985</w:t>
        </w:r>
      </w:hyperlink>
      <w:r>
        <w:t xml:space="preserve"> </w:t>
      </w:r>
      <w:r>
        <w:rPr>
          <w:b/>
          <w:bCs/>
          <w:i/>
          <w:iCs/>
          <w:u w:val="single"/>
        </w:rPr>
        <w:t>í öllum tilvikum</w:t>
      </w:r>
      <w:r>
        <w:t>.</w:t>
      </w:r>
    </w:p>
    <w:p w14:paraId="69862291" w14:textId="77777777" w:rsidR="00000000" w:rsidRDefault="00EC43A1"/>
    <w:p w14:paraId="59E8FF99" w14:textId="77777777" w:rsidR="00000000" w:rsidRDefault="00EC43A1">
      <w:r>
        <w:t xml:space="preserve">           </w:t>
      </w:r>
      <w:r>
        <w:rPr>
          <w:b/>
          <w:bCs/>
          <w:i/>
          <w:iCs/>
          <w:u w:val="single"/>
        </w:rPr>
        <w:t>Af brúttóbjörgunarla</w:t>
      </w:r>
      <w:r>
        <w:rPr>
          <w:b/>
          <w:bCs/>
          <w:i/>
          <w:iCs/>
          <w:u w:val="single"/>
        </w:rPr>
        <w:t>unum</w:t>
      </w:r>
      <w:r>
        <w:t xml:space="preserve"> skal fyrst draga frá tjón á skipi og farmi þess, sem  bjargar, svo sem skemmdir á vírum; skemmdir á húf skips (sjálfsábyrgðina), köfun við eigið skip, ef um slíkt hefur verið að ræða. Þá skal einnig draga frá brúttóbjörgunarlaunum olíuna, sem skipið e</w:t>
      </w:r>
      <w:r>
        <w:t>yddi á meðan á björguninni stóð. Ekki hefur tíðkast að draga frá kaup áhafnar meðan á björgun stóð, þótt siglingalögin heimili það,</w:t>
      </w:r>
    </w:p>
    <w:p w14:paraId="5AA27223" w14:textId="77777777" w:rsidR="00000000" w:rsidRDefault="00EC43A1">
      <w:r>
        <w:t xml:space="preserve"> Þar sem sjómenn starfa eftir hlutaskiptasamningum.</w:t>
      </w:r>
    </w:p>
    <w:p w14:paraId="25019596" w14:textId="77777777" w:rsidR="00000000" w:rsidRDefault="00EC43A1"/>
    <w:p w14:paraId="48D47269" w14:textId="77777777" w:rsidR="00000000" w:rsidRDefault="00EC43A1">
      <w:r>
        <w:t xml:space="preserve">           </w:t>
      </w:r>
      <w:r>
        <w:rPr>
          <w:b/>
          <w:bCs/>
          <w:i/>
          <w:iCs/>
          <w:u w:val="single"/>
        </w:rPr>
        <w:t>Af nettóbjörgunarlaunum</w:t>
      </w:r>
      <w:r>
        <w:t xml:space="preserve"> fær síðan </w:t>
      </w:r>
      <w:r>
        <w:rPr>
          <w:b/>
          <w:bCs/>
          <w:i/>
          <w:iCs/>
          <w:u w:val="single"/>
        </w:rPr>
        <w:t>útgerðin 60%, skipstjórinn</w:t>
      </w:r>
      <w:r>
        <w:rPr>
          <w:b/>
          <w:bCs/>
          <w:i/>
          <w:iCs/>
          <w:u w:val="single"/>
        </w:rPr>
        <w:t xml:space="preserve"> 13,33%,</w:t>
      </w:r>
      <w:r>
        <w:t xml:space="preserve"> en </w:t>
      </w:r>
      <w:r>
        <w:rPr>
          <w:b/>
          <w:bCs/>
          <w:i/>
          <w:iCs/>
          <w:u w:val="single"/>
        </w:rPr>
        <w:t>aðrir í áhöfninni</w:t>
      </w:r>
      <w:r>
        <w:t xml:space="preserve">, sem um borð eru, þegar björgun á sér stað, fá í sinn hlut </w:t>
      </w:r>
      <w:r>
        <w:rPr>
          <w:b/>
          <w:bCs/>
          <w:i/>
          <w:iCs/>
          <w:u w:val="single"/>
        </w:rPr>
        <w:t>26,67%</w:t>
      </w:r>
      <w:r>
        <w:t xml:space="preserve"> sem skiptist milli áhafnarinnar (ath. Skipstjórinn ekki það með) í hlutfalli við hlutaskiptareglur. Aðeins þeir skipverjar, sem staddir eru um borð, þegar bjarg</w:t>
      </w:r>
      <w:r>
        <w:t>að er, eiga hlutdeild í björgunarlaunum, og því ekki þeir sem eru í fríi eða forfallaðir í landi.</w:t>
      </w:r>
    </w:p>
    <w:p w14:paraId="1935F499" w14:textId="77777777" w:rsidR="00000000" w:rsidRDefault="00EC43A1"/>
    <w:p w14:paraId="45F54BE0" w14:textId="77777777" w:rsidR="00000000" w:rsidRDefault="00EC43A1">
      <w:r>
        <w:t xml:space="preserve">               Rétt þykir að árétta hér, að útgerðin borgar enga aukahluti til yfirmanna úr eigin vasa, þegar upphæð björgunarlauna er skipt, eins og gert væ</w:t>
      </w:r>
      <w:r>
        <w:t>ri, ef verið væri að skipta aflaverðmæti. Fjárhæð björgunarlauna frá tryggingafélagi er endanleg tala og orlof greiðist heldur ekki ofan á fjárhæð björgunarlauna til áhafnar, enda er hér ekki um að ræða vinnulaun í venjulegum skilningi, heldur nánast verðl</w:t>
      </w:r>
      <w:r>
        <w:t>aun fyrir að bjarga verðmætum. Björgunarlaun eru þó skattskyld.</w:t>
      </w:r>
    </w:p>
    <w:p w14:paraId="6E6CB65A" w14:textId="77777777" w:rsidR="00000000" w:rsidRDefault="00EC43A1"/>
    <w:p w14:paraId="5B9C7CB3" w14:textId="77777777" w:rsidR="00000000" w:rsidRDefault="00EC43A1">
      <w:r>
        <w:t xml:space="preserve">                  Hér skal áréttað, að hlutur skipstjóra skal þó aldrei vera lægri en tvöfaldur hlutur þess skipverja, sem hæst björgunarlaun fær. Þetta ákvæði getur átt við á litlum bátum, þ</w:t>
      </w:r>
      <w:r>
        <w:t>ar sem mjög fáir eru í áhöfn, t.d. tveir til fjórir menn.</w:t>
      </w:r>
    </w:p>
    <w:p w14:paraId="1D68CF59" w14:textId="77777777" w:rsidR="00000000" w:rsidRDefault="00EC43A1"/>
    <w:p w14:paraId="58E74785" w14:textId="77777777" w:rsidR="00000000" w:rsidRDefault="00EC43A1">
      <w:r>
        <w:t xml:space="preserve">                  Í siglingalögum segir að jafnskjótt og björgunarlaun hafa verið ákvörðuð með samningi eða endanlegum dómi skal útgerðarmaður senda hverjum þeim, sem á hlutdeild í þeim björgunarla</w:t>
      </w:r>
      <w:r>
        <w:t>unum tilkynningu um upphæð þeirra ásamt áætlun um skiptingu þeirra. Mótmæli gegn skiptaáætlun útgerðarmanns skulu hafa borist honum áður en einn mánuður er liðinn frá því að framangreind tilkynning var send.</w:t>
      </w:r>
    </w:p>
    <w:p w14:paraId="3BAFB061" w14:textId="77777777" w:rsidR="00000000" w:rsidRDefault="00EC43A1"/>
    <w:p w14:paraId="5E0E44C4" w14:textId="77777777" w:rsidR="00EC43A1" w:rsidRDefault="00EC43A1"/>
    <w:sectPr w:rsidR="00EC43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3112"/>
    <w:rsid w:val="00EC43A1"/>
    <w:rsid w:val="00F5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C8A75"/>
  <w15:chartTrackingRefBased/>
  <w15:docId w15:val="{82089263-1AE5-4A09-B242-AEA448EB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hingi.is/lagas/127b/19850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Skipting björgunarlauna</vt:lpstr>
    </vt:vector>
  </TitlesOfParts>
  <Company>LÍÚ</Company>
  <LinksUpToDate>false</LinksUpToDate>
  <CharactersWithSpaces>2254</CharactersWithSpaces>
  <SharedDoc>false</SharedDoc>
  <HLinks>
    <vt:vector size="6" baseType="variant">
      <vt:variant>
        <vt:i4>3473506</vt:i4>
      </vt:variant>
      <vt:variant>
        <vt:i4>0</vt:i4>
      </vt:variant>
      <vt:variant>
        <vt:i4>0</vt:i4>
      </vt:variant>
      <vt:variant>
        <vt:i4>5</vt:i4>
      </vt:variant>
      <vt:variant>
        <vt:lpwstr>http://www.althingi.is/lagas/127b/1985034.html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Skipting björgunarlauna</dc:title>
  <dc:subject/>
  <dc:creator>Sveinn</dc:creator>
  <cp:keywords/>
  <dc:description/>
  <cp:lastModifiedBy>Daníel Agnarsson</cp:lastModifiedBy>
  <cp:revision>2</cp:revision>
  <dcterms:created xsi:type="dcterms:W3CDTF">2021-03-23T13:10:00Z</dcterms:created>
  <dcterms:modified xsi:type="dcterms:W3CDTF">2021-03-23T13:10:00Z</dcterms:modified>
</cp:coreProperties>
</file>