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E493" w14:textId="77777777" w:rsidR="006B489D" w:rsidRPr="006B489D" w:rsidRDefault="006B489D" w:rsidP="006B489D">
      <w:pPr>
        <w:spacing w:line="276" w:lineRule="auto"/>
        <w:ind w:right="78"/>
        <w:rPr>
          <w:rFonts w:ascii="Guardian Egyp Regular" w:hAnsi="Guardian Egyp Regular" w:cstheme="majorHAnsi"/>
          <w:b/>
          <w:sz w:val="22"/>
          <w:szCs w:val="22"/>
          <w:lang w:val="is-IS"/>
        </w:rPr>
      </w:pPr>
      <w:bookmarkStart w:id="0" w:name="_Hlk51747998"/>
      <w:bookmarkEnd w:id="0"/>
      <w:r w:rsidRPr="006B489D">
        <w:rPr>
          <w:rFonts w:ascii="Guardian Egyp Regular" w:hAnsi="Guardian Egyp Regular" w:cstheme="majorHAnsi"/>
          <w:b/>
          <w:noProof/>
          <w:sz w:val="22"/>
          <w:szCs w:val="22"/>
          <w:lang w:val="is-IS" w:eastAsia="is-IS"/>
        </w:rPr>
        <w:drawing>
          <wp:anchor distT="0" distB="0" distL="114300" distR="114300" simplePos="0" relativeHeight="251658240" behindDoc="1" locked="0" layoutInCell="1" allowOverlap="1" wp14:anchorId="45BA67B7" wp14:editId="1B29B585">
            <wp:simplePos x="0" y="0"/>
            <wp:positionH relativeFrom="column">
              <wp:posOffset>4178016</wp:posOffset>
            </wp:positionH>
            <wp:positionV relativeFrom="paragraph">
              <wp:posOffset>-313898</wp:posOffset>
            </wp:positionV>
            <wp:extent cx="1158581" cy="755489"/>
            <wp:effectExtent l="0" t="0" r="3810" b="6985"/>
            <wp:wrapNone/>
            <wp:docPr id="2" name="Picture 2" descr="C:\Users\fridrik.fridr_liu.is\Desktop\lógó s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rik.fridr_liu.is\Desktop\lógó sta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581" cy="755489"/>
                    </a:xfrm>
                    <a:prstGeom prst="rect">
                      <a:avLst/>
                    </a:prstGeom>
                    <a:noFill/>
                    <a:ln>
                      <a:noFill/>
                    </a:ln>
                  </pic:spPr>
                </pic:pic>
              </a:graphicData>
            </a:graphic>
          </wp:anchor>
        </w:drawing>
      </w:r>
    </w:p>
    <w:p w14:paraId="2CFBED3C" w14:textId="77777777" w:rsidR="00984469" w:rsidRPr="00984469" w:rsidRDefault="00984469" w:rsidP="00984469">
      <w:pPr>
        <w:pStyle w:val="NormalWeb"/>
        <w:spacing w:before="0" w:beforeAutospacing="0" w:after="0" w:afterAutospacing="0"/>
        <w:rPr>
          <w:rFonts w:ascii="Guardian Egyp Regular" w:hAnsi="Guardian Egyp Regular" w:cs="Arial"/>
          <w:sz w:val="22"/>
          <w:szCs w:val="22"/>
        </w:rPr>
      </w:pPr>
      <w:r w:rsidRPr="00984469">
        <w:rPr>
          <w:rFonts w:ascii="Guardian Egyp Regular" w:hAnsi="Guardian Egyp Regular" w:cs="Arial"/>
          <w:sz w:val="22"/>
          <w:szCs w:val="22"/>
        </w:rPr>
        <w:t>Nefndasvið Alþingis</w:t>
      </w:r>
    </w:p>
    <w:p w14:paraId="57C8E5B2" w14:textId="77777777" w:rsidR="00984469" w:rsidRPr="00984469" w:rsidRDefault="00984469" w:rsidP="00984469">
      <w:pPr>
        <w:pStyle w:val="NormalWeb"/>
        <w:spacing w:before="0" w:beforeAutospacing="0" w:after="0" w:afterAutospacing="0"/>
        <w:rPr>
          <w:rFonts w:ascii="Guardian Egyp Regular" w:hAnsi="Guardian Egyp Regular" w:cs="Arial"/>
          <w:sz w:val="22"/>
          <w:szCs w:val="22"/>
        </w:rPr>
      </w:pPr>
      <w:r w:rsidRPr="00984469">
        <w:rPr>
          <w:rFonts w:ascii="Guardian Egyp Regular" w:hAnsi="Guardian Egyp Regular" w:cs="Arial"/>
          <w:sz w:val="22"/>
          <w:szCs w:val="22"/>
        </w:rPr>
        <w:t>b.t. efnahags- og viðskiptanefndar</w:t>
      </w:r>
    </w:p>
    <w:p w14:paraId="5120C1C4" w14:textId="33F0421C" w:rsidR="00984469" w:rsidRPr="00984469" w:rsidRDefault="00984469" w:rsidP="00984469">
      <w:pPr>
        <w:pStyle w:val="NormalWeb"/>
        <w:spacing w:before="0" w:beforeAutospacing="0" w:after="0" w:afterAutospacing="0"/>
        <w:rPr>
          <w:rFonts w:ascii="Guardian Egyp Regular" w:hAnsi="Guardian Egyp Regular" w:cs="Arial"/>
          <w:sz w:val="22"/>
          <w:szCs w:val="22"/>
        </w:rPr>
      </w:pPr>
      <w:r w:rsidRPr="00984469">
        <w:rPr>
          <w:rFonts w:ascii="Guardian Egyp Regular" w:hAnsi="Guardian Egyp Regular" w:cs="Arial"/>
          <w:sz w:val="22"/>
          <w:szCs w:val="22"/>
        </w:rPr>
        <w:t>Tjarnargötu 9</w:t>
      </w:r>
    </w:p>
    <w:p w14:paraId="70B66FD1" w14:textId="77777777" w:rsidR="00984469" w:rsidRPr="00984469" w:rsidRDefault="00984469" w:rsidP="00984469">
      <w:pPr>
        <w:pStyle w:val="NormalWeb"/>
        <w:spacing w:before="0" w:beforeAutospacing="0" w:after="0" w:afterAutospacing="0"/>
        <w:rPr>
          <w:rFonts w:ascii="Guardian Egyp Regular" w:hAnsi="Guardian Egyp Regular" w:cs="Arial"/>
          <w:sz w:val="22"/>
          <w:szCs w:val="22"/>
        </w:rPr>
      </w:pPr>
      <w:r w:rsidRPr="00984469">
        <w:rPr>
          <w:rFonts w:ascii="Guardian Egyp Regular" w:hAnsi="Guardian Egyp Regular" w:cs="Arial"/>
          <w:sz w:val="22"/>
          <w:szCs w:val="22"/>
        </w:rPr>
        <w:t>101 Reykjavík</w:t>
      </w:r>
    </w:p>
    <w:p w14:paraId="21EC892F" w14:textId="77777777" w:rsidR="00984469" w:rsidRPr="00984469" w:rsidRDefault="00984469" w:rsidP="00984469">
      <w:pPr>
        <w:pStyle w:val="NormalWeb"/>
        <w:spacing w:before="240" w:beforeAutospacing="0" w:after="0" w:afterAutospacing="0"/>
        <w:rPr>
          <w:rFonts w:ascii="Guardian Egyp Regular" w:hAnsi="Guardian Egyp Regular" w:cs="Arial"/>
          <w:sz w:val="22"/>
          <w:szCs w:val="22"/>
        </w:rPr>
      </w:pPr>
      <w:r w:rsidRPr="00984469">
        <w:rPr>
          <w:rFonts w:ascii="Guardian Egyp Regular" w:hAnsi="Guardian Egyp Regular" w:cs="Arial"/>
          <w:sz w:val="22"/>
          <w:szCs w:val="22"/>
        </w:rPr>
        <w:t>nefndasvid@althingi.is</w:t>
      </w:r>
    </w:p>
    <w:p w14:paraId="76B92F52" w14:textId="77777777" w:rsidR="006B489D" w:rsidRPr="00984469" w:rsidRDefault="006B489D" w:rsidP="006B489D">
      <w:pPr>
        <w:spacing w:line="276" w:lineRule="auto"/>
        <w:jc w:val="both"/>
        <w:rPr>
          <w:rFonts w:ascii="Guardian Egyp Regular" w:hAnsi="Guardian Egyp Regular" w:cstheme="majorHAnsi"/>
          <w:sz w:val="22"/>
          <w:szCs w:val="22"/>
          <w:lang w:val="is-IS"/>
        </w:rPr>
      </w:pPr>
    </w:p>
    <w:p w14:paraId="39594C82" w14:textId="7DB59F7E" w:rsidR="006B489D" w:rsidRPr="00984469" w:rsidRDefault="006B489D" w:rsidP="006B489D">
      <w:pPr>
        <w:spacing w:line="276" w:lineRule="auto"/>
        <w:jc w:val="right"/>
        <w:rPr>
          <w:rFonts w:ascii="Guardian Egyp Regular" w:hAnsi="Guardian Egyp Regular" w:cstheme="majorHAnsi"/>
          <w:sz w:val="22"/>
          <w:szCs w:val="22"/>
          <w:lang w:val="is-IS"/>
        </w:rPr>
      </w:pPr>
      <w:r w:rsidRPr="00984469">
        <w:rPr>
          <w:rFonts w:ascii="Guardian Egyp Regular" w:hAnsi="Guardian Egyp Regular" w:cstheme="majorHAnsi"/>
          <w:sz w:val="22"/>
          <w:szCs w:val="22"/>
          <w:lang w:val="is-IS"/>
        </w:rPr>
        <w:t>Reykjavík, 1</w:t>
      </w:r>
      <w:r w:rsidR="00984469" w:rsidRPr="00984469">
        <w:rPr>
          <w:rFonts w:ascii="Guardian Egyp Regular" w:hAnsi="Guardian Egyp Regular" w:cstheme="majorHAnsi"/>
          <w:sz w:val="22"/>
          <w:szCs w:val="22"/>
          <w:lang w:val="is-IS"/>
        </w:rPr>
        <w:t>5</w:t>
      </w:r>
      <w:r w:rsidRPr="00984469">
        <w:rPr>
          <w:rFonts w:ascii="Guardian Egyp Regular" w:hAnsi="Guardian Egyp Regular" w:cstheme="majorHAnsi"/>
          <w:sz w:val="22"/>
          <w:szCs w:val="22"/>
          <w:lang w:val="is-IS"/>
        </w:rPr>
        <w:t>. febrúar 2024</w:t>
      </w:r>
    </w:p>
    <w:p w14:paraId="31D8EA79" w14:textId="77777777" w:rsidR="006B489D" w:rsidRPr="00984469" w:rsidRDefault="006B489D" w:rsidP="006B489D">
      <w:pPr>
        <w:spacing w:line="276" w:lineRule="auto"/>
        <w:jc w:val="both"/>
        <w:rPr>
          <w:rFonts w:ascii="Guardian Egyp Regular" w:hAnsi="Guardian Egyp Regular" w:cstheme="majorHAnsi"/>
          <w:sz w:val="22"/>
          <w:szCs w:val="22"/>
          <w:lang w:val="is-IS"/>
        </w:rPr>
      </w:pPr>
    </w:p>
    <w:p w14:paraId="6C80EA97" w14:textId="06C2A401" w:rsidR="006B489D" w:rsidRPr="00984469" w:rsidRDefault="006B489D" w:rsidP="00122EDC">
      <w:pPr>
        <w:pStyle w:val="NormalWeb"/>
        <w:shd w:val="clear" w:color="auto" w:fill="FFFFFF"/>
        <w:spacing w:before="0" w:beforeAutospacing="0" w:after="0" w:afterAutospacing="0"/>
        <w:jc w:val="both"/>
        <w:rPr>
          <w:rFonts w:ascii="Guardian Egyp Regular" w:hAnsi="Guardian Egyp Regular"/>
          <w:color w:val="242424"/>
          <w:sz w:val="22"/>
          <w:szCs w:val="22"/>
          <w14:ligatures w14:val="none"/>
        </w:rPr>
      </w:pPr>
      <w:r w:rsidRPr="00984469">
        <w:rPr>
          <w:rFonts w:ascii="Guardian Egyp Regular" w:hAnsi="Guardian Egyp Regular" w:cstheme="majorHAnsi"/>
          <w:b/>
          <w:bCs/>
          <w:sz w:val="22"/>
          <w:szCs w:val="22"/>
        </w:rPr>
        <w:t xml:space="preserve">Efni: </w:t>
      </w:r>
      <w:r w:rsidRPr="00984469">
        <w:rPr>
          <w:rFonts w:ascii="Guardian Egyp Regular" w:hAnsi="Guardian Egyp Regular"/>
          <w:b/>
          <w:bCs/>
          <w:color w:val="242424"/>
          <w:sz w:val="22"/>
          <w:szCs w:val="22"/>
          <w14:ligatures w14:val="none"/>
        </w:rPr>
        <w:t xml:space="preserve">Frumvarp til laga um breytingu á lögum um veiðar í fiskveiðilandhelgi Íslands og lögum um stjórn fiskveiða (veiðistjórn grásleppu). </w:t>
      </w:r>
      <w:r w:rsidRPr="00984469">
        <w:rPr>
          <w:rFonts w:ascii="Guardian Egyp Regular" w:hAnsi="Guardian Egyp Regular"/>
          <w:b/>
          <w:bCs/>
          <w:color w:val="242424"/>
          <w:sz w:val="22"/>
          <w:szCs w:val="22"/>
          <w:shd w:val="clear" w:color="auto" w:fill="FFFFFF"/>
        </w:rPr>
        <w:t>Þingskjal 603  —  521. mál.</w:t>
      </w:r>
    </w:p>
    <w:p w14:paraId="69A7F63A" w14:textId="28B4877C" w:rsidR="006B489D" w:rsidRPr="00984469" w:rsidRDefault="006B489D" w:rsidP="006B489D">
      <w:pPr>
        <w:spacing w:line="276" w:lineRule="auto"/>
        <w:jc w:val="both"/>
        <w:rPr>
          <w:rStyle w:val="normaltextrun"/>
          <w:rFonts w:ascii="Guardian Egyp Regular" w:hAnsi="Guardian Egyp Regular" w:cs="Arial"/>
          <w:b/>
          <w:bCs/>
          <w:sz w:val="22"/>
          <w:szCs w:val="22"/>
          <w:shd w:val="clear" w:color="auto" w:fill="FFFFFF"/>
          <w:lang w:val="is-IS"/>
        </w:rPr>
      </w:pPr>
    </w:p>
    <w:p w14:paraId="334B35EB" w14:textId="209F4E0C" w:rsidR="006B489D" w:rsidRPr="00984469" w:rsidRDefault="006B489D" w:rsidP="006B489D">
      <w:pPr>
        <w:widowControl w:val="0"/>
        <w:autoSpaceDE w:val="0"/>
        <w:autoSpaceDN w:val="0"/>
        <w:adjustRightInd w:val="0"/>
        <w:spacing w:line="276" w:lineRule="auto"/>
        <w:jc w:val="both"/>
        <w:rPr>
          <w:rFonts w:ascii="Guardian Egyp Regular" w:hAnsi="Guardian Egyp Regular"/>
          <w:i/>
          <w:iCs/>
          <w:color w:val="242424"/>
          <w:sz w:val="22"/>
          <w:szCs w:val="22"/>
          <w:lang w:val="is-IS" w:eastAsia="is-IS"/>
          <w14:ligatures w14:val="none"/>
        </w:rPr>
      </w:pPr>
      <w:r w:rsidRPr="00984469">
        <w:rPr>
          <w:rFonts w:ascii="Guardian Egyp Regular" w:eastAsiaTheme="minorEastAsia" w:hAnsi="Guardian Egyp Regular"/>
          <w:sz w:val="22"/>
          <w:szCs w:val="22"/>
          <w:lang w:val="is-IS"/>
        </w:rPr>
        <w:t xml:space="preserve">Samtök fyrirtækja í sjávarútvegi (SFS eða samtökin)  hafa tekið til umsagnar </w:t>
      </w:r>
      <w:r w:rsidRPr="00984469">
        <w:rPr>
          <w:rFonts w:ascii="Guardian Egyp Regular" w:hAnsi="Guardian Egyp Regular"/>
          <w:i/>
          <w:iCs/>
          <w:color w:val="242424"/>
          <w:sz w:val="22"/>
          <w:szCs w:val="22"/>
          <w:lang w:val="is-IS"/>
          <w14:ligatures w14:val="none"/>
        </w:rPr>
        <w:t xml:space="preserve">Frumvarp til laga </w:t>
      </w:r>
      <w:r w:rsidRPr="00984469">
        <w:rPr>
          <w:rFonts w:ascii="Guardian Egyp Regular" w:hAnsi="Guardian Egyp Regular"/>
          <w:i/>
          <w:iCs/>
          <w:color w:val="242424"/>
          <w:sz w:val="22"/>
          <w:szCs w:val="22"/>
          <w:lang w:val="is-IS" w:eastAsia="is-IS"/>
          <w14:ligatures w14:val="none"/>
        </w:rPr>
        <w:t>um breytingu á lögum um veiðar í fiskveiðilandhelgi Íslands og lögum um stjórn fiskveiða (veiðistjórn grásleppu)</w:t>
      </w:r>
      <w:r w:rsidR="00E4553F" w:rsidRPr="00984469">
        <w:rPr>
          <w:rFonts w:ascii="Guardian Egyp Regular" w:hAnsi="Guardian Egyp Regular"/>
          <w:i/>
          <w:iCs/>
          <w:color w:val="242424"/>
          <w:sz w:val="22"/>
          <w:szCs w:val="22"/>
          <w:lang w:val="is-IS" w:eastAsia="is-IS"/>
          <w14:ligatures w14:val="none"/>
        </w:rPr>
        <w:t xml:space="preserve">. </w:t>
      </w:r>
    </w:p>
    <w:p w14:paraId="0F55625C" w14:textId="77777777" w:rsidR="006B489D" w:rsidRPr="006B489D" w:rsidRDefault="006B489D" w:rsidP="006B489D">
      <w:pPr>
        <w:widowControl w:val="0"/>
        <w:autoSpaceDE w:val="0"/>
        <w:autoSpaceDN w:val="0"/>
        <w:adjustRightInd w:val="0"/>
        <w:spacing w:line="276" w:lineRule="auto"/>
        <w:jc w:val="both"/>
        <w:rPr>
          <w:rFonts w:ascii="Guardian Egyp Regular" w:hAnsi="Guardian Egyp Regular"/>
          <w:b/>
          <w:bCs/>
          <w:color w:val="242424"/>
          <w:sz w:val="22"/>
          <w:szCs w:val="22"/>
          <w:lang w:val="is-IS" w:eastAsia="is-IS"/>
          <w14:ligatures w14:val="none"/>
        </w:rPr>
      </w:pPr>
    </w:p>
    <w:p w14:paraId="02C71BDF" w14:textId="3BB4A19B" w:rsidR="006B489D" w:rsidRPr="006B489D" w:rsidRDefault="006B489D" w:rsidP="006B489D">
      <w:pPr>
        <w:widowControl w:val="0"/>
        <w:autoSpaceDE w:val="0"/>
        <w:autoSpaceDN w:val="0"/>
        <w:adjustRightInd w:val="0"/>
        <w:spacing w:line="276" w:lineRule="auto"/>
        <w:jc w:val="both"/>
        <w:rPr>
          <w:rFonts w:ascii="Guardian Egyp Regular" w:hAnsi="Guardian Egyp Regular"/>
          <w:sz w:val="22"/>
          <w:szCs w:val="22"/>
          <w:lang w:val="is-IS"/>
        </w:rPr>
      </w:pPr>
      <w:r w:rsidRPr="006B489D">
        <w:rPr>
          <w:rFonts w:ascii="Guardian Egyp Regular" w:hAnsi="Guardian Egyp Regular"/>
          <w:sz w:val="22"/>
          <w:szCs w:val="22"/>
          <w:lang w:val="is-IS"/>
        </w:rPr>
        <w:t xml:space="preserve">Í frumvarpinu er lagt til að </w:t>
      </w:r>
      <w:r w:rsidR="0099262C">
        <w:rPr>
          <w:rFonts w:ascii="Guardian Egyp Regular" w:hAnsi="Guardian Egyp Regular"/>
          <w:sz w:val="22"/>
          <w:szCs w:val="22"/>
          <w:lang w:val="is-IS"/>
        </w:rPr>
        <w:t xml:space="preserve">grásleppa verði </w:t>
      </w:r>
      <w:r w:rsidRPr="006B489D">
        <w:rPr>
          <w:rFonts w:ascii="Guardian Egyp Regular" w:hAnsi="Guardian Egyp Regular"/>
          <w:sz w:val="22"/>
          <w:szCs w:val="22"/>
          <w:lang w:val="is-IS"/>
        </w:rPr>
        <w:t>hlutdeildarset</w:t>
      </w:r>
      <w:r w:rsidR="0099262C">
        <w:rPr>
          <w:rFonts w:ascii="Guardian Egyp Regular" w:hAnsi="Guardian Egyp Regular"/>
          <w:sz w:val="22"/>
          <w:szCs w:val="22"/>
          <w:lang w:val="is-IS"/>
        </w:rPr>
        <w:t>t</w:t>
      </w:r>
      <w:r w:rsidRPr="006B489D">
        <w:rPr>
          <w:rFonts w:ascii="Guardian Egyp Regular" w:hAnsi="Guardian Egyp Regular"/>
          <w:sz w:val="22"/>
          <w:szCs w:val="22"/>
          <w:lang w:val="is-IS"/>
        </w:rPr>
        <w:t xml:space="preserve"> og að aflahlutdeild einstakra skipa skuli ákveðin með tilliti til aflareynslu sem fengin hafi verið á grundvelli leyfis sem skráð er á viðkomandi skip á tilteknu tímabili. Þá er lagt til að aflaheimildir í grásleppu verði svæðisskiptar</w:t>
      </w:r>
      <w:r w:rsidR="0099262C">
        <w:rPr>
          <w:rFonts w:ascii="Guardian Egyp Regular" w:hAnsi="Guardian Egyp Regular"/>
          <w:sz w:val="22"/>
          <w:szCs w:val="22"/>
          <w:lang w:val="is-IS"/>
        </w:rPr>
        <w:t>. Að auki er lagt til</w:t>
      </w:r>
      <w:r w:rsidR="00984469">
        <w:rPr>
          <w:rFonts w:ascii="Guardian Egyp Regular" w:hAnsi="Guardian Egyp Regular"/>
          <w:sz w:val="22"/>
          <w:szCs w:val="22"/>
          <w:lang w:val="is-IS"/>
        </w:rPr>
        <w:t xml:space="preserve"> </w:t>
      </w:r>
      <w:r w:rsidRPr="006B489D">
        <w:rPr>
          <w:rFonts w:ascii="Guardian Egyp Regular" w:hAnsi="Guardian Egyp Regular"/>
          <w:sz w:val="22"/>
          <w:szCs w:val="22"/>
          <w:lang w:val="is-IS"/>
        </w:rPr>
        <w:t>að framsal aflaheimilda verði eingöngu heimilt innan tiltekinna svæða og</w:t>
      </w:r>
      <w:r w:rsidR="0099262C">
        <w:rPr>
          <w:rFonts w:ascii="Guardian Egyp Regular" w:hAnsi="Guardian Egyp Regular"/>
          <w:sz w:val="22"/>
          <w:szCs w:val="22"/>
          <w:lang w:val="is-IS"/>
        </w:rPr>
        <w:t xml:space="preserve"> að</w:t>
      </w:r>
      <w:r w:rsidRPr="006B489D">
        <w:rPr>
          <w:rFonts w:ascii="Guardian Egyp Regular" w:hAnsi="Guardian Egyp Regular"/>
          <w:sz w:val="22"/>
          <w:szCs w:val="22"/>
          <w:lang w:val="is-IS"/>
        </w:rPr>
        <w:t xml:space="preserve"> framsal milli svæða verði óheimilt. Af þessu tilefni vilja samtökin koma á framfæri eftirfarandi athugasemdum er varðar veiðistjórn grásleppu. </w:t>
      </w:r>
    </w:p>
    <w:p w14:paraId="23BA7B8E" w14:textId="77777777" w:rsidR="006B489D" w:rsidRPr="006B489D" w:rsidRDefault="006B489D" w:rsidP="006B489D">
      <w:pPr>
        <w:widowControl w:val="0"/>
        <w:autoSpaceDE w:val="0"/>
        <w:autoSpaceDN w:val="0"/>
        <w:adjustRightInd w:val="0"/>
        <w:spacing w:line="276" w:lineRule="auto"/>
        <w:jc w:val="both"/>
        <w:rPr>
          <w:rFonts w:ascii="Guardian Egyp Regular" w:hAnsi="Guardian Egyp Regular"/>
          <w:sz w:val="22"/>
          <w:szCs w:val="22"/>
          <w:lang w:val="is-IS"/>
        </w:rPr>
      </w:pPr>
    </w:p>
    <w:p w14:paraId="2D197B60" w14:textId="2D805568" w:rsidR="006B489D" w:rsidRPr="006B489D" w:rsidRDefault="006B489D" w:rsidP="006B489D">
      <w:pPr>
        <w:widowControl w:val="0"/>
        <w:autoSpaceDE w:val="0"/>
        <w:autoSpaceDN w:val="0"/>
        <w:adjustRightInd w:val="0"/>
        <w:spacing w:line="276" w:lineRule="auto"/>
        <w:jc w:val="both"/>
        <w:rPr>
          <w:rFonts w:ascii="Guardian Egyp Regular" w:eastAsiaTheme="minorEastAsia" w:hAnsi="Guardian Egyp Regular"/>
          <w:sz w:val="22"/>
          <w:szCs w:val="22"/>
          <w:lang w:val="is-IS"/>
        </w:rPr>
      </w:pPr>
      <w:r w:rsidRPr="006B489D">
        <w:rPr>
          <w:rFonts w:ascii="Guardian Egyp Regular" w:hAnsi="Guardian Egyp Regular"/>
          <w:sz w:val="22"/>
          <w:szCs w:val="22"/>
          <w:lang w:val="is-IS"/>
        </w:rPr>
        <w:t xml:space="preserve">Almennt er það afstaða samtakanna að hlutdeildarsetning sé rétt nálgun gagnvart fiskveiðistjórnun nytjastofna á Íslandsmiðum. Samtökin telja nauðsynlegt að hugað sé að breytingum á stjórn grásleppuveiða. Ef farin verður sú leið sem lagt er til í þessum áformum verður að huga að því, áður en lengra er haldið, að slík framkvæmd hamli ekki öðrum veiðum þar sem grásleppa hefur verið hluti aflans. Síðastliðin fiskveiðiár hefur það magn grásleppu sveiflast frá </w:t>
      </w:r>
      <w:r w:rsidR="00E4553F">
        <w:rPr>
          <w:rFonts w:ascii="Guardian Egyp Regular" w:hAnsi="Guardian Egyp Regular"/>
          <w:sz w:val="22"/>
          <w:szCs w:val="22"/>
          <w:lang w:val="is-IS"/>
        </w:rPr>
        <w:t>50</w:t>
      </w:r>
      <w:r w:rsidRPr="006B489D">
        <w:rPr>
          <w:rFonts w:ascii="Guardian Egyp Regular" w:hAnsi="Guardian Egyp Regular"/>
          <w:sz w:val="22"/>
          <w:szCs w:val="22"/>
          <w:lang w:val="is-IS"/>
        </w:rPr>
        <w:t xml:space="preserve"> tonnum upp í </w:t>
      </w:r>
      <w:r w:rsidR="00E4553F">
        <w:rPr>
          <w:rFonts w:ascii="Guardian Egyp Regular" w:hAnsi="Guardian Egyp Regular"/>
          <w:sz w:val="22"/>
          <w:szCs w:val="22"/>
          <w:lang w:val="is-IS"/>
        </w:rPr>
        <w:t>150</w:t>
      </w:r>
      <w:r w:rsidRPr="006B489D">
        <w:rPr>
          <w:rFonts w:ascii="Guardian Egyp Regular" w:hAnsi="Guardian Egyp Regular"/>
          <w:sz w:val="22"/>
          <w:szCs w:val="22"/>
          <w:lang w:val="is-IS"/>
        </w:rPr>
        <w:t xml:space="preserve"> tonn samkvæmt aflaskráningu Fiskistofu. Mikilvægt er að allur grásleppuafli sem berst á land úr öllum veiðum, m.a. uppsjávarveiðum, rúmist innan slíkrar framkvæmdar og leyfilegs heildarafla hvers árs. </w:t>
      </w:r>
      <w:r w:rsidRPr="006B489D">
        <w:rPr>
          <w:rFonts w:ascii="Guardian Egyp Regular" w:hAnsi="Guardian Egyp Regular"/>
          <w:sz w:val="22"/>
          <w:szCs w:val="22"/>
          <w:lang w:val="da-DK"/>
        </w:rPr>
        <w:t xml:space="preserve">Úr þessu þarf að leysa áður en lengra er haldið. </w:t>
      </w:r>
    </w:p>
    <w:p w14:paraId="5381F274" w14:textId="77777777" w:rsidR="006B489D" w:rsidRPr="006B489D" w:rsidRDefault="006B489D" w:rsidP="006B489D">
      <w:pPr>
        <w:spacing w:after="240" w:line="276" w:lineRule="auto"/>
        <w:jc w:val="center"/>
        <w:rPr>
          <w:rFonts w:ascii="Guardian Egyp Regular" w:hAnsi="Guardian Egyp Regular"/>
          <w:sz w:val="22"/>
          <w:szCs w:val="22"/>
          <w:lang w:val="is-IS" w:eastAsia="is-IS"/>
        </w:rPr>
      </w:pPr>
      <w:r w:rsidRPr="006B489D">
        <w:rPr>
          <w:rFonts w:ascii="Guardian Egyp Regular" w:hAnsi="Guardian Egyp Regular"/>
          <w:b/>
          <w:sz w:val="22"/>
          <w:szCs w:val="22"/>
          <w:lang w:val="is-IS"/>
        </w:rPr>
        <w:t>* * *</w:t>
      </w:r>
    </w:p>
    <w:p w14:paraId="4B8D4200" w14:textId="77777777" w:rsidR="0099262C" w:rsidRPr="006B489D" w:rsidRDefault="0099262C" w:rsidP="0099262C">
      <w:pPr>
        <w:widowControl w:val="0"/>
        <w:autoSpaceDE w:val="0"/>
        <w:autoSpaceDN w:val="0"/>
        <w:adjustRightInd w:val="0"/>
        <w:spacing w:line="276" w:lineRule="auto"/>
        <w:jc w:val="both"/>
        <w:rPr>
          <w:rFonts w:ascii="Guardian Egyp Regular" w:eastAsiaTheme="minorEastAsia" w:hAnsi="Guardian Egyp Regular"/>
          <w:sz w:val="22"/>
          <w:szCs w:val="22"/>
          <w:lang w:val="is-IS"/>
        </w:rPr>
      </w:pPr>
      <w:r w:rsidRPr="00984469">
        <w:rPr>
          <w:rFonts w:ascii="Guardian Egyp Regular" w:hAnsi="Guardian Egyp Regular"/>
          <w:sz w:val="22"/>
          <w:szCs w:val="22"/>
          <w:lang w:val="is-IS"/>
        </w:rPr>
        <w:t>Samtökin áskilja sér jafnframt rétt til að koma að frekari athugasemdum á síðari stigum.</w:t>
      </w:r>
    </w:p>
    <w:p w14:paraId="0529DDCF" w14:textId="77777777" w:rsidR="0099262C" w:rsidRPr="006B489D" w:rsidRDefault="0099262C" w:rsidP="0099262C">
      <w:pPr>
        <w:widowControl w:val="0"/>
        <w:autoSpaceDE w:val="0"/>
        <w:autoSpaceDN w:val="0"/>
        <w:adjustRightInd w:val="0"/>
        <w:spacing w:line="276" w:lineRule="auto"/>
        <w:jc w:val="both"/>
        <w:rPr>
          <w:rFonts w:ascii="Guardian Egyp Regular" w:eastAsiaTheme="minorEastAsia" w:hAnsi="Guardian Egyp Regular"/>
          <w:sz w:val="22"/>
          <w:szCs w:val="22"/>
          <w:lang w:val="is-IS"/>
        </w:rPr>
      </w:pPr>
    </w:p>
    <w:p w14:paraId="02390D7F" w14:textId="4A568C15" w:rsidR="006B489D" w:rsidRPr="006B489D" w:rsidRDefault="006B489D" w:rsidP="006B489D">
      <w:pPr>
        <w:tabs>
          <w:tab w:val="left" w:pos="4253"/>
        </w:tabs>
        <w:spacing w:line="276" w:lineRule="auto"/>
        <w:ind w:right="84"/>
        <w:jc w:val="center"/>
        <w:rPr>
          <w:rFonts w:ascii="Guardian Egyp Regular" w:hAnsi="Guardian Egyp Regular"/>
          <w:sz w:val="22"/>
          <w:szCs w:val="22"/>
          <w:lang w:val="is-IS"/>
        </w:rPr>
      </w:pPr>
      <w:r w:rsidRPr="006B489D">
        <w:rPr>
          <w:rFonts w:ascii="Guardian Egyp Regular" w:hAnsi="Guardian Egyp Regular"/>
          <w:sz w:val="22"/>
          <w:szCs w:val="22"/>
          <w:lang w:val="is-IS"/>
        </w:rPr>
        <w:t>Virðingarfyllst,</w:t>
      </w:r>
    </w:p>
    <w:p w14:paraId="61C76A6C" w14:textId="7520CDD0" w:rsidR="006B489D" w:rsidRDefault="006B489D" w:rsidP="006B489D">
      <w:pPr>
        <w:tabs>
          <w:tab w:val="left" w:pos="4253"/>
        </w:tabs>
        <w:spacing w:line="276" w:lineRule="auto"/>
        <w:ind w:right="84"/>
        <w:jc w:val="center"/>
        <w:rPr>
          <w:rFonts w:ascii="Guardian Egyp Regular" w:hAnsi="Guardian Egyp Regular"/>
          <w:sz w:val="22"/>
          <w:szCs w:val="22"/>
          <w:lang w:val="is-IS"/>
        </w:rPr>
      </w:pPr>
      <w:r w:rsidRPr="006B489D">
        <w:rPr>
          <w:rFonts w:ascii="Guardian Egyp Regular" w:hAnsi="Guardian Egyp Regular"/>
          <w:sz w:val="22"/>
          <w:szCs w:val="22"/>
          <w:lang w:val="is-IS"/>
        </w:rPr>
        <w:t>f.h. SFS</w:t>
      </w:r>
    </w:p>
    <w:p w14:paraId="22DA3FBD" w14:textId="0684ADD6" w:rsidR="00122EDC" w:rsidRPr="006B489D" w:rsidRDefault="00122EDC" w:rsidP="006B489D">
      <w:pPr>
        <w:tabs>
          <w:tab w:val="left" w:pos="4253"/>
        </w:tabs>
        <w:spacing w:line="276" w:lineRule="auto"/>
        <w:ind w:right="84"/>
        <w:jc w:val="center"/>
        <w:rPr>
          <w:rFonts w:ascii="Guardian Egyp Regular" w:hAnsi="Guardian Egyp Regular"/>
          <w:sz w:val="22"/>
          <w:szCs w:val="22"/>
          <w:lang w:val="is-IS"/>
        </w:rPr>
      </w:pPr>
      <w:r>
        <w:rPr>
          <w:rFonts w:ascii="Georgia" w:hAnsi="Georgia"/>
          <w:noProof/>
          <w:sz w:val="22"/>
          <w:szCs w:val="22"/>
          <w:lang w:val="is-IS"/>
        </w:rPr>
        <w:drawing>
          <wp:anchor distT="0" distB="0" distL="114300" distR="114300" simplePos="0" relativeHeight="251660288" behindDoc="1" locked="0" layoutInCell="1" allowOverlap="1" wp14:anchorId="79E87D26" wp14:editId="2FFB769D">
            <wp:simplePos x="0" y="0"/>
            <wp:positionH relativeFrom="margin">
              <wp:align>center</wp:align>
            </wp:positionH>
            <wp:positionV relativeFrom="paragraph">
              <wp:posOffset>112952</wp:posOffset>
            </wp:positionV>
            <wp:extent cx="1930088" cy="234144"/>
            <wp:effectExtent l="0" t="0" r="0" b="0"/>
            <wp:wrapNone/>
            <wp:docPr id="17475255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088" cy="234144"/>
                    </a:xfrm>
                    <a:prstGeom prst="rect">
                      <a:avLst/>
                    </a:prstGeom>
                    <a:noFill/>
                  </pic:spPr>
                </pic:pic>
              </a:graphicData>
            </a:graphic>
            <wp14:sizeRelH relativeFrom="page">
              <wp14:pctWidth>0</wp14:pctWidth>
            </wp14:sizeRelH>
            <wp14:sizeRelV relativeFrom="page">
              <wp14:pctHeight>0</wp14:pctHeight>
            </wp14:sizeRelV>
          </wp:anchor>
        </w:drawing>
      </w:r>
    </w:p>
    <w:p w14:paraId="3A4A8E4C" w14:textId="1B01C87E" w:rsidR="006B489D" w:rsidRPr="006B489D" w:rsidRDefault="006B489D" w:rsidP="006B489D">
      <w:pPr>
        <w:spacing w:line="276" w:lineRule="auto"/>
        <w:jc w:val="center"/>
        <w:rPr>
          <w:rFonts w:ascii="Guardian Egyp Regular" w:hAnsi="Guardian Egyp Regular"/>
          <w:sz w:val="22"/>
          <w:szCs w:val="22"/>
          <w:lang w:val="is-IS"/>
        </w:rPr>
      </w:pPr>
      <w:r>
        <w:rPr>
          <w:rFonts w:ascii="Guardian Egyp Regular" w:hAnsi="Guardian Egyp Regular"/>
          <w:sz w:val="22"/>
          <w:szCs w:val="22"/>
          <w:lang w:val="is-IS"/>
        </w:rPr>
        <w:t>_______________________________</w:t>
      </w:r>
    </w:p>
    <w:p w14:paraId="5941DB04" w14:textId="7BDDCAA8" w:rsidR="006B489D" w:rsidRPr="006B489D" w:rsidRDefault="006B489D" w:rsidP="006B489D">
      <w:pPr>
        <w:spacing w:line="276" w:lineRule="auto"/>
        <w:jc w:val="center"/>
        <w:rPr>
          <w:rFonts w:ascii="Guardian Egyp Regular" w:hAnsi="Guardian Egyp Regular"/>
          <w:sz w:val="22"/>
          <w:szCs w:val="22"/>
          <w:lang w:val="is-IS"/>
        </w:rPr>
      </w:pPr>
      <w:r>
        <w:rPr>
          <w:rFonts w:ascii="Guardian Egyp Regular" w:hAnsi="Guardian Egyp Regular"/>
          <w:sz w:val="22"/>
          <w:szCs w:val="22"/>
          <w:lang w:val="is-IS"/>
        </w:rPr>
        <w:t>Heiðmar Guðmundsson lögfr.</w:t>
      </w:r>
    </w:p>
    <w:p w14:paraId="0FDF74E9" w14:textId="77777777" w:rsidR="006B489D" w:rsidRPr="006B489D" w:rsidRDefault="006B489D" w:rsidP="006B489D">
      <w:pPr>
        <w:spacing w:line="276" w:lineRule="auto"/>
        <w:ind w:right="84"/>
        <w:jc w:val="both"/>
        <w:rPr>
          <w:rFonts w:ascii="Guardian Egyp Regular" w:hAnsi="Guardian Egyp Regular"/>
          <w:sz w:val="22"/>
          <w:szCs w:val="22"/>
          <w:lang w:val="is-IS"/>
        </w:rPr>
      </w:pPr>
    </w:p>
    <w:p w14:paraId="128640CB" w14:textId="0FD9C342" w:rsidR="00EA7F35" w:rsidRPr="00122EDC" w:rsidRDefault="006B489D" w:rsidP="006B489D">
      <w:pPr>
        <w:spacing w:line="276" w:lineRule="auto"/>
        <w:ind w:right="84"/>
        <w:jc w:val="both"/>
        <w:rPr>
          <w:rFonts w:ascii="Guardian Egyp Regular" w:hAnsi="Guardian Egyp Regular"/>
          <w:i/>
          <w:iCs/>
          <w:sz w:val="16"/>
          <w:szCs w:val="16"/>
          <w:lang w:val="is-IS"/>
        </w:rPr>
      </w:pPr>
      <w:r w:rsidRPr="00122EDC">
        <w:rPr>
          <w:rFonts w:ascii="Guardian Egyp Regular" w:hAnsi="Guardian Egyp Regular"/>
          <w:i/>
          <w:iCs/>
          <w:sz w:val="16"/>
          <w:szCs w:val="16"/>
          <w:lang w:val="is-IS"/>
        </w:rPr>
        <w:t>Afrit: Matvælaráðuneytið</w:t>
      </w:r>
    </w:p>
    <w:sectPr w:rsidR="00EA7F35" w:rsidRPr="00122EDC" w:rsidSect="008811DF">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899B" w14:textId="77777777" w:rsidR="008811DF" w:rsidRDefault="008811DF">
      <w:r>
        <w:separator/>
      </w:r>
    </w:p>
  </w:endnote>
  <w:endnote w:type="continuationSeparator" w:id="0">
    <w:p w14:paraId="133EA769" w14:textId="77777777" w:rsidR="008811DF" w:rsidRDefault="0088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uardian Egyp Regular">
    <w:altName w:val="Calibri"/>
    <w:panose1 w:val="00000000000000000000"/>
    <w:charset w:val="00"/>
    <w:family w:val="roman"/>
    <w:notTrueType/>
    <w:pitch w:val="variable"/>
    <w:sig w:usb0="00000087" w:usb1="00000000" w:usb2="00000000" w:usb3="00000000" w:csb0="0000009B"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34F5" w14:textId="77777777" w:rsidR="008811DF" w:rsidRDefault="008811DF">
      <w:r>
        <w:separator/>
      </w:r>
    </w:p>
  </w:footnote>
  <w:footnote w:type="continuationSeparator" w:id="0">
    <w:p w14:paraId="7147FC15" w14:textId="77777777" w:rsidR="008811DF" w:rsidRDefault="0088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6138" w14:textId="77777777" w:rsidR="00060096" w:rsidRDefault="00060096" w:rsidP="00BA3C2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9D"/>
    <w:rsid w:val="00060096"/>
    <w:rsid w:val="00122EDC"/>
    <w:rsid w:val="001926E8"/>
    <w:rsid w:val="00491E85"/>
    <w:rsid w:val="006B489D"/>
    <w:rsid w:val="008811DF"/>
    <w:rsid w:val="008D249D"/>
    <w:rsid w:val="00984469"/>
    <w:rsid w:val="0099262C"/>
    <w:rsid w:val="00C51553"/>
    <w:rsid w:val="00C679B3"/>
    <w:rsid w:val="00E4553F"/>
    <w:rsid w:val="00E950E0"/>
    <w:rsid w:val="00EA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417F"/>
  <w15:docId w15:val="{888307A4-434C-4002-BB8C-DE01C89B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D"/>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89D"/>
    <w:pPr>
      <w:tabs>
        <w:tab w:val="center" w:pos="4320"/>
        <w:tab w:val="right" w:pos="8640"/>
      </w:tabs>
    </w:pPr>
  </w:style>
  <w:style w:type="character" w:customStyle="1" w:styleId="HeaderChar">
    <w:name w:val="Header Char"/>
    <w:basedOn w:val="DefaultParagraphFont"/>
    <w:link w:val="Header"/>
    <w:rsid w:val="006B489D"/>
    <w:rPr>
      <w:rFonts w:ascii="Times New Roman" w:eastAsia="Times New Roman" w:hAnsi="Times New Roman" w:cs="Times New Roman"/>
      <w:kern w:val="0"/>
      <w:sz w:val="24"/>
      <w:szCs w:val="24"/>
    </w:rPr>
  </w:style>
  <w:style w:type="paragraph" w:customStyle="1" w:styleId="Default">
    <w:name w:val="Default"/>
    <w:rsid w:val="006B489D"/>
    <w:pPr>
      <w:autoSpaceDE w:val="0"/>
      <w:autoSpaceDN w:val="0"/>
      <w:adjustRightInd w:val="0"/>
      <w:spacing w:after="0" w:line="240" w:lineRule="auto"/>
    </w:pPr>
    <w:rPr>
      <w:rFonts w:ascii="Times New Roman" w:hAnsi="Times New Roman" w:cs="Times New Roman"/>
      <w:color w:val="000000"/>
      <w:kern w:val="0"/>
      <w:sz w:val="24"/>
      <w:szCs w:val="24"/>
      <w:lang w:val="is-IS"/>
    </w:rPr>
  </w:style>
  <w:style w:type="character" w:customStyle="1" w:styleId="normaltextrun">
    <w:name w:val="normaltextrun"/>
    <w:basedOn w:val="DefaultParagraphFont"/>
    <w:rsid w:val="006B489D"/>
  </w:style>
  <w:style w:type="paragraph" w:styleId="NormalWeb">
    <w:name w:val="Normal (Web)"/>
    <w:basedOn w:val="Normal"/>
    <w:uiPriority w:val="99"/>
    <w:unhideWhenUsed/>
    <w:rsid w:val="006B489D"/>
    <w:pPr>
      <w:spacing w:before="100" w:beforeAutospacing="1" w:after="100" w:afterAutospacing="1"/>
    </w:pPr>
    <w:rPr>
      <w:lang w:val="is-IS" w:eastAsia="is-IS"/>
    </w:rPr>
  </w:style>
  <w:style w:type="character" w:customStyle="1" w:styleId="verylarge">
    <w:name w:val="verylarge"/>
    <w:basedOn w:val="DefaultParagraphFont"/>
    <w:rsid w:val="006B489D"/>
  </w:style>
  <w:style w:type="paragraph" w:styleId="Revision">
    <w:name w:val="Revision"/>
    <w:hidden/>
    <w:uiPriority w:val="99"/>
    <w:semiHidden/>
    <w:rsid w:val="0099262C"/>
    <w:pPr>
      <w:spacing w:after="0" w:line="240" w:lineRule="auto"/>
    </w:pPr>
    <w:rPr>
      <w:rFonts w:ascii="Times New Roman" w:eastAsia="Times New Roman" w:hAnsi="Times New Roman" w:cs="Times New Roman"/>
      <w:kern w:val="0"/>
      <w:sz w:val="24"/>
      <w:szCs w:val="24"/>
    </w:rPr>
  </w:style>
  <w:style w:type="character" w:styleId="CommentReference">
    <w:name w:val="annotation reference"/>
    <w:basedOn w:val="DefaultParagraphFont"/>
    <w:uiPriority w:val="99"/>
    <w:semiHidden/>
    <w:unhideWhenUsed/>
    <w:rsid w:val="0099262C"/>
    <w:rPr>
      <w:sz w:val="16"/>
      <w:szCs w:val="16"/>
    </w:rPr>
  </w:style>
  <w:style w:type="paragraph" w:styleId="CommentText">
    <w:name w:val="annotation text"/>
    <w:basedOn w:val="Normal"/>
    <w:link w:val="CommentTextChar"/>
    <w:uiPriority w:val="99"/>
    <w:unhideWhenUsed/>
    <w:rsid w:val="0099262C"/>
    <w:rPr>
      <w:sz w:val="20"/>
      <w:szCs w:val="20"/>
    </w:rPr>
  </w:style>
  <w:style w:type="character" w:customStyle="1" w:styleId="CommentTextChar">
    <w:name w:val="Comment Text Char"/>
    <w:basedOn w:val="DefaultParagraphFont"/>
    <w:link w:val="CommentText"/>
    <w:uiPriority w:val="99"/>
    <w:rsid w:val="0099262C"/>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99262C"/>
    <w:rPr>
      <w:b/>
      <w:bCs/>
    </w:rPr>
  </w:style>
  <w:style w:type="character" w:customStyle="1" w:styleId="CommentSubjectChar">
    <w:name w:val="Comment Subject Char"/>
    <w:basedOn w:val="CommentTextChar"/>
    <w:link w:val="CommentSubject"/>
    <w:uiPriority w:val="99"/>
    <w:semiHidden/>
    <w:rsid w:val="0099262C"/>
    <w:rPr>
      <w:rFonts w:ascii="Times New Roman" w:eastAsia="Times New Roman"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3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Heiðmar Guðmundsson</dc:creator>
  <cp:keywords/>
  <dc:description/>
  <cp:lastModifiedBy>Heiðmar Guðmundsson</cp:lastModifiedBy>
  <cp:revision>4</cp:revision>
  <dcterms:created xsi:type="dcterms:W3CDTF">2024-02-14T14:37:00Z</dcterms:created>
  <dcterms:modified xsi:type="dcterms:W3CDTF">2024-02-15T21:46:00Z</dcterms:modified>
</cp:coreProperties>
</file>